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6B" w:rsidRDefault="00366A6F" w:rsidP="001F23C7">
      <w:pPr>
        <w:pStyle w:val="Heading1"/>
        <w:rPr>
          <w:lang w:bidi="ar-SA"/>
        </w:rPr>
      </w:pPr>
      <w:bookmarkStart w:id="0" w:name="_GoBack"/>
      <w:bookmarkEnd w:id="0"/>
      <w:r>
        <w:rPr>
          <w:lang w:bidi="ar-SA"/>
        </w:rPr>
        <w:t>News Release</w:t>
      </w:r>
    </w:p>
    <w:p w:rsidR="008326BC" w:rsidRDefault="008326BC" w:rsidP="00366A6F">
      <w:pPr>
        <w:rPr>
          <w:lang w:bidi="ar-SA"/>
        </w:rPr>
        <w:sectPr w:rsidR="008326BC" w:rsidSect="007C4344">
          <w:headerReference w:type="default" r:id="rId8"/>
          <w:headerReference w:type="first" r:id="rId9"/>
          <w:pgSz w:w="12240" w:h="15840" w:code="1"/>
          <w:pgMar w:top="1440" w:right="1080" w:bottom="720" w:left="1080" w:header="288" w:footer="432" w:gutter="0"/>
          <w:cols w:space="720"/>
          <w:titlePg/>
          <w:docGrid w:linePitch="326"/>
        </w:sectPr>
      </w:pPr>
    </w:p>
    <w:p w:rsidR="00C95C41" w:rsidRPr="008738A4" w:rsidRDefault="00E80E33" w:rsidP="00C95C41">
      <w:pPr>
        <w:spacing w:before="0"/>
        <w:rPr>
          <w:rFonts w:asciiTheme="minorHAnsi" w:hAnsiTheme="minorHAnsi"/>
          <w:sz w:val="22"/>
          <w:lang w:bidi="ar-SA"/>
        </w:rPr>
      </w:pPr>
      <w:r>
        <w:rPr>
          <w:rFonts w:asciiTheme="minorHAnsi" w:hAnsiTheme="minorHAnsi"/>
          <w:sz w:val="22"/>
          <w:lang w:bidi="ar-SA"/>
        </w:rPr>
        <w:t>Oct</w:t>
      </w:r>
      <w:r w:rsidR="00C95C41">
        <w:rPr>
          <w:rFonts w:asciiTheme="minorHAnsi" w:hAnsiTheme="minorHAnsi"/>
          <w:sz w:val="22"/>
          <w:lang w:bidi="ar-SA"/>
        </w:rPr>
        <w:t>.</w:t>
      </w:r>
      <w:r w:rsidR="009A157C">
        <w:rPr>
          <w:rFonts w:asciiTheme="minorHAnsi" w:hAnsiTheme="minorHAnsi"/>
          <w:sz w:val="22"/>
          <w:lang w:bidi="ar-SA"/>
        </w:rPr>
        <w:t xml:space="preserve"> </w:t>
      </w:r>
      <w:r w:rsidR="0016399F">
        <w:rPr>
          <w:rFonts w:asciiTheme="minorHAnsi" w:hAnsiTheme="minorHAnsi"/>
          <w:sz w:val="22"/>
          <w:lang w:bidi="ar-SA"/>
        </w:rPr>
        <w:t>17</w:t>
      </w:r>
      <w:r>
        <w:rPr>
          <w:rFonts w:asciiTheme="minorHAnsi" w:hAnsiTheme="minorHAnsi"/>
          <w:sz w:val="22"/>
          <w:lang w:bidi="ar-SA"/>
        </w:rPr>
        <w:t>,</w:t>
      </w:r>
      <w:r w:rsidR="00C95C41">
        <w:rPr>
          <w:rFonts w:asciiTheme="minorHAnsi" w:hAnsiTheme="minorHAnsi"/>
          <w:sz w:val="22"/>
          <w:lang w:bidi="ar-SA"/>
        </w:rPr>
        <w:t xml:space="preserve"> 201</w:t>
      </w:r>
      <w:r>
        <w:rPr>
          <w:rFonts w:asciiTheme="minorHAnsi" w:hAnsiTheme="minorHAnsi"/>
          <w:sz w:val="22"/>
          <w:lang w:bidi="ar-SA"/>
        </w:rPr>
        <w:t>8</w:t>
      </w:r>
    </w:p>
    <w:p w:rsidR="00C95C41" w:rsidRDefault="00C95C41" w:rsidP="00C95C41">
      <w:pPr>
        <w:pStyle w:val="BodyText"/>
        <w:spacing w:before="0" w:after="0"/>
        <w:ind w:firstLine="720"/>
      </w:pPr>
      <w:r>
        <w:br w:type="column"/>
      </w:r>
      <w:r w:rsidRPr="008326BC">
        <w:rPr>
          <w:b/>
        </w:rPr>
        <w:t>Contact:</w:t>
      </w:r>
      <w:r>
        <w:t xml:space="preserve"> </w:t>
      </w:r>
      <w:r w:rsidR="00E80E33">
        <w:t xml:space="preserve">Mary McFarland Brooks </w:t>
      </w:r>
    </w:p>
    <w:p w:rsidR="00C95C41" w:rsidRPr="008326BC" w:rsidRDefault="00C95C41" w:rsidP="00C95C41">
      <w:pPr>
        <w:pStyle w:val="BodyText"/>
        <w:spacing w:before="0" w:after="0"/>
        <w:ind w:firstLine="720"/>
        <w:rPr>
          <w:b/>
        </w:rPr>
      </w:pPr>
      <w:r w:rsidRPr="008326BC">
        <w:rPr>
          <w:b/>
        </w:rPr>
        <w:t xml:space="preserve">Office: </w:t>
      </w:r>
      <w:r>
        <w:t>651-366-42</w:t>
      </w:r>
      <w:r w:rsidR="00E80E33">
        <w:t>80</w:t>
      </w:r>
    </w:p>
    <w:p w:rsidR="00C95C41" w:rsidRPr="008326BC" w:rsidRDefault="00C95C41" w:rsidP="00C95C41">
      <w:pPr>
        <w:pStyle w:val="BodyText"/>
        <w:spacing w:before="0" w:after="0"/>
        <w:ind w:firstLine="720"/>
        <w:rPr>
          <w:b/>
        </w:rPr>
      </w:pPr>
      <w:r w:rsidRPr="008326BC">
        <w:rPr>
          <w:b/>
        </w:rPr>
        <w:t xml:space="preserve">Cell: </w:t>
      </w:r>
      <w:r>
        <w:t>651-</w:t>
      </w:r>
      <w:r w:rsidR="00E80E33">
        <w:t xml:space="preserve">200-5453 </w:t>
      </w:r>
    </w:p>
    <w:p w:rsidR="00C95C41" w:rsidRDefault="00E80E33" w:rsidP="00C95C41">
      <w:pPr>
        <w:pStyle w:val="BodyText"/>
        <w:spacing w:before="0" w:after="0"/>
        <w:ind w:firstLine="720"/>
        <w:sectPr w:rsidR="00C95C41" w:rsidSect="008326BC">
          <w:type w:val="continuous"/>
          <w:pgSz w:w="12240" w:h="15840" w:code="1"/>
          <w:pgMar w:top="1440" w:right="1080" w:bottom="720" w:left="1080" w:header="288" w:footer="432" w:gutter="0"/>
          <w:cols w:num="2" w:space="720"/>
          <w:titlePg/>
          <w:docGrid w:linePitch="326"/>
        </w:sectPr>
      </w:pPr>
      <w:proofErr w:type="spellStart"/>
      <w:r>
        <w:t>Mary.McFarland</w:t>
      </w:r>
      <w:proofErr w:type="spellEnd"/>
      <w:r>
        <w:t xml:space="preserve"> </w:t>
      </w:r>
      <w:r w:rsidR="00C95C41">
        <w:t>@state.mn.us</w:t>
      </w:r>
    </w:p>
    <w:p w:rsidR="00C95C41" w:rsidRDefault="00206D57" w:rsidP="00C95C41">
      <w:pPr>
        <w:pStyle w:val="Heading2"/>
        <w:rPr>
          <w:lang w:bidi="ar-SA"/>
        </w:rPr>
      </w:pPr>
      <w:r>
        <w:rPr>
          <w:lang w:bidi="ar-SA"/>
        </w:rPr>
        <w:pict>
          <v:rect id="_x0000_i1025" style="width:498.95pt;height:.05pt" o:hrpct="990" o:hralign="center" o:hrstd="t" o:hr="t" fillcolor="#a0a0a0" stroked="f"/>
        </w:pict>
      </w:r>
    </w:p>
    <w:p w:rsidR="009A157C" w:rsidRPr="00632DCE" w:rsidRDefault="00E80E33" w:rsidP="009A157C">
      <w:pPr>
        <w:spacing w:line="240" w:lineRule="auto"/>
        <w:jc w:val="center"/>
        <w:rPr>
          <w:b/>
          <w:i/>
          <w:sz w:val="24"/>
          <w:szCs w:val="24"/>
        </w:rPr>
      </w:pPr>
      <w:r>
        <w:rPr>
          <w:b/>
          <w:sz w:val="28"/>
          <w:szCs w:val="28"/>
        </w:rPr>
        <w:t xml:space="preserve">MnDOT announces </w:t>
      </w:r>
      <w:r w:rsidR="009A157C">
        <w:rPr>
          <w:b/>
          <w:sz w:val="28"/>
          <w:szCs w:val="28"/>
        </w:rPr>
        <w:t xml:space="preserve">working capital loan program </w:t>
      </w:r>
    </w:p>
    <w:p w:rsidR="00E80E33" w:rsidRDefault="00E80E33" w:rsidP="00E80E33">
      <w:pPr>
        <w:spacing w:line="240" w:lineRule="auto"/>
        <w:jc w:val="center"/>
        <w:rPr>
          <w:b/>
          <w:sz w:val="28"/>
          <w:szCs w:val="28"/>
        </w:rPr>
      </w:pPr>
      <w:proofErr w:type="gramStart"/>
      <w:r>
        <w:rPr>
          <w:b/>
          <w:sz w:val="28"/>
          <w:szCs w:val="28"/>
        </w:rPr>
        <w:t>partnership</w:t>
      </w:r>
      <w:proofErr w:type="gramEnd"/>
      <w:r>
        <w:rPr>
          <w:b/>
          <w:sz w:val="28"/>
          <w:szCs w:val="28"/>
        </w:rPr>
        <w:t xml:space="preserve"> with </w:t>
      </w:r>
      <w:proofErr w:type="spellStart"/>
      <w:r w:rsidRPr="001B22B1">
        <w:rPr>
          <w:b/>
          <w:sz w:val="28"/>
          <w:szCs w:val="28"/>
        </w:rPr>
        <w:t>W</w:t>
      </w:r>
      <w:r>
        <w:rPr>
          <w:b/>
          <w:sz w:val="28"/>
          <w:szCs w:val="28"/>
        </w:rPr>
        <w:t>omen</w:t>
      </w:r>
      <w:r w:rsidRPr="001B22B1">
        <w:rPr>
          <w:b/>
          <w:sz w:val="28"/>
          <w:szCs w:val="28"/>
        </w:rPr>
        <w:t>V</w:t>
      </w:r>
      <w:r>
        <w:rPr>
          <w:b/>
          <w:sz w:val="28"/>
          <w:szCs w:val="28"/>
        </w:rPr>
        <w:t>enure</w:t>
      </w:r>
      <w:proofErr w:type="spellEnd"/>
      <w:r w:rsidRPr="001B22B1">
        <w:rPr>
          <w:b/>
          <w:sz w:val="28"/>
          <w:szCs w:val="28"/>
        </w:rPr>
        <w:t xml:space="preserve"> </w:t>
      </w:r>
      <w:r>
        <w:rPr>
          <w:b/>
          <w:sz w:val="28"/>
          <w:szCs w:val="28"/>
        </w:rPr>
        <w:t xml:space="preserve"> </w:t>
      </w:r>
    </w:p>
    <w:p w:rsidR="009A157C" w:rsidRDefault="009A157C" w:rsidP="00E80E33">
      <w:pPr>
        <w:spacing w:line="240" w:lineRule="auto"/>
        <w:jc w:val="center"/>
        <w:rPr>
          <w:b/>
          <w:sz w:val="28"/>
          <w:szCs w:val="28"/>
        </w:rPr>
      </w:pPr>
    </w:p>
    <w:p w:rsidR="0043398A" w:rsidRDefault="00E80E33" w:rsidP="0043398A">
      <w:pPr>
        <w:rPr>
          <w:rFonts w:cstheme="minorHAnsi"/>
        </w:rPr>
      </w:pPr>
      <w:r w:rsidRPr="00984A45">
        <w:rPr>
          <w:rFonts w:asciiTheme="minorHAnsi" w:hAnsiTheme="minorHAnsi"/>
          <w:b/>
        </w:rPr>
        <w:t>ST. PAUL, Minn. –</w:t>
      </w:r>
      <w:r w:rsidRPr="008A576B">
        <w:rPr>
          <w:rFonts w:asciiTheme="minorHAnsi" w:hAnsiTheme="minorHAnsi"/>
          <w:b/>
        </w:rPr>
        <w:t xml:space="preserve"> </w:t>
      </w:r>
      <w:r w:rsidRPr="004F6074">
        <w:rPr>
          <w:rFonts w:asciiTheme="minorHAnsi" w:hAnsiTheme="minorHAnsi" w:cstheme="minorHAnsi"/>
          <w:b/>
          <w:sz w:val="22"/>
          <w:szCs w:val="22"/>
        </w:rPr>
        <w:t>T</w:t>
      </w:r>
      <w:r w:rsidRPr="004F6074">
        <w:rPr>
          <w:rFonts w:asciiTheme="minorHAnsi" w:hAnsiTheme="minorHAnsi" w:cstheme="minorHAnsi"/>
          <w:sz w:val="22"/>
          <w:szCs w:val="22"/>
        </w:rPr>
        <w:t xml:space="preserve">he Minnesota Department of Transportation </w:t>
      </w:r>
      <w:r w:rsidR="009A157C">
        <w:rPr>
          <w:rFonts w:asciiTheme="minorHAnsi" w:hAnsiTheme="minorHAnsi" w:cstheme="minorHAnsi"/>
          <w:sz w:val="22"/>
          <w:szCs w:val="22"/>
        </w:rPr>
        <w:t xml:space="preserve">recently introduced the working capital loan program to help </w:t>
      </w:r>
      <w:r w:rsidR="009A157C" w:rsidRPr="004F6074">
        <w:rPr>
          <w:rFonts w:asciiTheme="minorHAnsi" w:hAnsiTheme="minorHAnsi" w:cstheme="minorHAnsi"/>
          <w:sz w:val="22"/>
          <w:szCs w:val="22"/>
        </w:rPr>
        <w:t xml:space="preserve">small businesses </w:t>
      </w:r>
      <w:r w:rsidR="0016399F">
        <w:rPr>
          <w:rFonts w:asciiTheme="minorHAnsi" w:hAnsiTheme="minorHAnsi" w:cstheme="minorHAnsi"/>
          <w:sz w:val="22"/>
          <w:szCs w:val="22"/>
        </w:rPr>
        <w:t xml:space="preserve">secure </w:t>
      </w:r>
      <w:r w:rsidR="0043398A">
        <w:rPr>
          <w:rFonts w:asciiTheme="minorHAnsi" w:hAnsiTheme="minorHAnsi" w:cstheme="minorHAnsi"/>
          <w:sz w:val="22"/>
          <w:szCs w:val="22"/>
        </w:rPr>
        <w:t xml:space="preserve">loans for </w:t>
      </w:r>
      <w:r w:rsidR="0016399F">
        <w:rPr>
          <w:rFonts w:asciiTheme="minorHAnsi" w:hAnsiTheme="minorHAnsi" w:cstheme="minorHAnsi"/>
          <w:sz w:val="22"/>
          <w:szCs w:val="22"/>
        </w:rPr>
        <w:t>acquiring</w:t>
      </w:r>
      <w:r w:rsidR="0043398A">
        <w:rPr>
          <w:rFonts w:asciiTheme="minorHAnsi" w:hAnsiTheme="minorHAnsi" w:cstheme="minorHAnsi"/>
          <w:sz w:val="22"/>
          <w:szCs w:val="22"/>
        </w:rPr>
        <w:t xml:space="preserve"> </w:t>
      </w:r>
      <w:r w:rsidR="009A157C" w:rsidRPr="004F6074">
        <w:rPr>
          <w:rFonts w:asciiTheme="minorHAnsi" w:hAnsiTheme="minorHAnsi" w:cstheme="minorHAnsi"/>
          <w:sz w:val="22"/>
          <w:szCs w:val="22"/>
        </w:rPr>
        <w:t xml:space="preserve">equipment and workers necessary to undertake a project. </w:t>
      </w:r>
      <w:r w:rsidR="0043398A" w:rsidRPr="004F6074">
        <w:rPr>
          <w:rFonts w:cstheme="minorHAnsi"/>
        </w:rPr>
        <w:t>This program is specifically designed for women and minority-owned businesses who are registered as Disadvantaged Business Enterprises.</w:t>
      </w:r>
    </w:p>
    <w:p w:rsidR="0016399F" w:rsidRPr="004F6074" w:rsidRDefault="0016399F" w:rsidP="0016399F">
      <w:pPr>
        <w:pStyle w:val="BodyText"/>
        <w:rPr>
          <w:rFonts w:cstheme="minorHAnsi"/>
        </w:rPr>
      </w:pPr>
      <w:r w:rsidRPr="004F6074">
        <w:rPr>
          <w:rFonts w:cstheme="minorHAnsi"/>
        </w:rPr>
        <w:t xml:space="preserve">Director of the Office of Civil Rights, Kim Collins said, “For equal access to MnDOT contracts it is important that DBE businesses gain a gateway to capital that can fill the short-term gaps in their financial situation. Competing on equal footing with other businesses can be the difference between success and failure and MnDOT is committed to working with </w:t>
      </w:r>
      <w:proofErr w:type="spellStart"/>
      <w:r w:rsidRPr="004F6074">
        <w:rPr>
          <w:rFonts w:cstheme="minorHAnsi"/>
        </w:rPr>
        <w:t>WomenVenture</w:t>
      </w:r>
      <w:proofErr w:type="spellEnd"/>
      <w:r w:rsidRPr="004F6074">
        <w:rPr>
          <w:rFonts w:cstheme="minorHAnsi"/>
        </w:rPr>
        <w:t xml:space="preserve"> to provide that opportunity.”  </w:t>
      </w:r>
    </w:p>
    <w:p w:rsidR="009A157C" w:rsidRDefault="009A157C" w:rsidP="009A157C">
      <w:pPr>
        <w:rPr>
          <w:rFonts w:cstheme="minorHAnsi"/>
        </w:rPr>
      </w:pPr>
      <w:r>
        <w:rPr>
          <w:rFonts w:asciiTheme="minorHAnsi" w:hAnsiTheme="minorHAnsi" w:cstheme="minorHAnsi"/>
          <w:sz w:val="22"/>
          <w:szCs w:val="22"/>
        </w:rPr>
        <w:t>To assist with administering the program</w:t>
      </w:r>
      <w:r w:rsidR="0016399F">
        <w:rPr>
          <w:rFonts w:asciiTheme="minorHAnsi" w:hAnsiTheme="minorHAnsi" w:cstheme="minorHAnsi"/>
          <w:sz w:val="22"/>
          <w:szCs w:val="22"/>
        </w:rPr>
        <w:t>,</w:t>
      </w:r>
      <w:r>
        <w:rPr>
          <w:rFonts w:asciiTheme="minorHAnsi" w:hAnsiTheme="minorHAnsi" w:cstheme="minorHAnsi"/>
          <w:sz w:val="22"/>
          <w:szCs w:val="22"/>
        </w:rPr>
        <w:t xml:space="preserve"> MnDOT </w:t>
      </w:r>
      <w:r w:rsidR="00732C28" w:rsidRPr="004F6074">
        <w:rPr>
          <w:rFonts w:asciiTheme="minorHAnsi" w:hAnsiTheme="minorHAnsi" w:cstheme="minorHAnsi"/>
          <w:sz w:val="22"/>
          <w:szCs w:val="22"/>
        </w:rPr>
        <w:t xml:space="preserve">selected </w:t>
      </w:r>
      <w:proofErr w:type="spellStart"/>
      <w:r w:rsidR="00E80E33" w:rsidRPr="004F6074">
        <w:rPr>
          <w:rFonts w:asciiTheme="minorHAnsi" w:hAnsiTheme="minorHAnsi" w:cstheme="minorHAnsi"/>
          <w:sz w:val="22"/>
          <w:szCs w:val="22"/>
        </w:rPr>
        <w:t>WomenVenture</w:t>
      </w:r>
      <w:proofErr w:type="spellEnd"/>
      <w:r w:rsidR="00E80E33" w:rsidRPr="004F6074">
        <w:rPr>
          <w:rFonts w:asciiTheme="minorHAnsi" w:hAnsiTheme="minorHAnsi" w:cstheme="minorHAnsi"/>
          <w:sz w:val="22"/>
          <w:szCs w:val="22"/>
        </w:rPr>
        <w:t xml:space="preserve"> to help </w:t>
      </w:r>
      <w:r w:rsidR="0043398A">
        <w:rPr>
          <w:rFonts w:asciiTheme="minorHAnsi" w:hAnsiTheme="minorHAnsi" w:cstheme="minorHAnsi"/>
          <w:sz w:val="22"/>
          <w:szCs w:val="22"/>
        </w:rPr>
        <w:t xml:space="preserve">businesses </w:t>
      </w:r>
      <w:r w:rsidR="00E80E33" w:rsidRPr="004F6074">
        <w:rPr>
          <w:rFonts w:asciiTheme="minorHAnsi" w:hAnsiTheme="minorHAnsi" w:cstheme="minorHAnsi"/>
          <w:sz w:val="22"/>
          <w:szCs w:val="22"/>
        </w:rPr>
        <w:t xml:space="preserve">access funding to fulfill MnDOT contracts. </w:t>
      </w:r>
      <w:r>
        <w:rPr>
          <w:rFonts w:asciiTheme="minorHAnsi" w:hAnsiTheme="minorHAnsi" w:cstheme="minorHAnsi"/>
          <w:sz w:val="22"/>
          <w:szCs w:val="22"/>
        </w:rPr>
        <w:t xml:space="preserve">Along with administering the loan program for MnDOT, </w:t>
      </w:r>
      <w:proofErr w:type="spellStart"/>
      <w:r w:rsidR="0043398A">
        <w:rPr>
          <w:rFonts w:asciiTheme="minorHAnsi" w:hAnsiTheme="minorHAnsi" w:cstheme="minorHAnsi"/>
          <w:sz w:val="22"/>
          <w:szCs w:val="22"/>
        </w:rPr>
        <w:t>WomenVenture</w:t>
      </w:r>
      <w:proofErr w:type="spellEnd"/>
      <w:r w:rsidR="0043398A">
        <w:rPr>
          <w:rFonts w:asciiTheme="minorHAnsi" w:hAnsiTheme="minorHAnsi" w:cstheme="minorHAnsi"/>
          <w:sz w:val="22"/>
          <w:szCs w:val="22"/>
        </w:rPr>
        <w:t xml:space="preserve"> </w:t>
      </w:r>
      <w:r w:rsidR="0043398A" w:rsidRPr="004F6074">
        <w:rPr>
          <w:rFonts w:asciiTheme="minorHAnsi" w:hAnsiTheme="minorHAnsi" w:cstheme="minorHAnsi"/>
          <w:sz w:val="22"/>
          <w:szCs w:val="22"/>
        </w:rPr>
        <w:t>provides</w:t>
      </w:r>
      <w:r w:rsidR="00E80E33" w:rsidRPr="004F6074">
        <w:rPr>
          <w:rFonts w:cstheme="minorHAnsi"/>
        </w:rPr>
        <w:t xml:space="preserve"> financial training, support, and assistance for those businesses who have been awarded a contract. </w:t>
      </w:r>
      <w:r>
        <w:rPr>
          <w:rFonts w:cstheme="minorHAnsi"/>
        </w:rPr>
        <w:t xml:space="preserve">The program </w:t>
      </w:r>
      <w:r w:rsidR="0016399F">
        <w:rPr>
          <w:rFonts w:cstheme="minorHAnsi"/>
        </w:rPr>
        <w:t>supports</w:t>
      </w:r>
      <w:r>
        <w:rPr>
          <w:rFonts w:cstheme="minorHAnsi"/>
        </w:rPr>
        <w:t>:</w:t>
      </w:r>
    </w:p>
    <w:p w:rsidR="009A157C" w:rsidRPr="004F6074" w:rsidRDefault="009A157C" w:rsidP="009A157C">
      <w:pPr>
        <w:pStyle w:val="ListParagraph"/>
        <w:numPr>
          <w:ilvl w:val="0"/>
          <w:numId w:val="22"/>
        </w:numPr>
        <w:rPr>
          <w:rFonts w:cstheme="minorHAnsi"/>
        </w:rPr>
      </w:pPr>
      <w:r w:rsidRPr="004F6074">
        <w:rPr>
          <w:rFonts w:cstheme="minorHAnsi"/>
        </w:rPr>
        <w:t xml:space="preserve">Funding </w:t>
      </w:r>
      <w:r w:rsidRPr="004F6074">
        <w:rPr>
          <w:rFonts w:cstheme="minorHAnsi"/>
          <w:b/>
        </w:rPr>
        <w:t>before</w:t>
      </w:r>
      <w:r w:rsidRPr="004F6074">
        <w:rPr>
          <w:rFonts w:cstheme="minorHAnsi"/>
        </w:rPr>
        <w:t xml:space="preserve"> a project begins</w:t>
      </w:r>
    </w:p>
    <w:p w:rsidR="009A157C" w:rsidRPr="004F6074" w:rsidRDefault="009A157C" w:rsidP="009A157C">
      <w:pPr>
        <w:pStyle w:val="ListParagraph"/>
        <w:numPr>
          <w:ilvl w:val="0"/>
          <w:numId w:val="22"/>
        </w:numPr>
        <w:rPr>
          <w:rFonts w:cstheme="minorHAnsi"/>
        </w:rPr>
      </w:pPr>
      <w:r w:rsidRPr="004F6074">
        <w:rPr>
          <w:rFonts w:cstheme="minorHAnsi"/>
        </w:rPr>
        <w:t xml:space="preserve">Repayment </w:t>
      </w:r>
      <w:r w:rsidR="0043398A">
        <w:rPr>
          <w:rFonts w:cstheme="minorHAnsi"/>
        </w:rPr>
        <w:t xml:space="preserve">of the loan </w:t>
      </w:r>
      <w:r w:rsidRPr="004F6074">
        <w:rPr>
          <w:rFonts w:cstheme="minorHAnsi"/>
        </w:rPr>
        <w:t>when businesses receive compensation from contract work</w:t>
      </w:r>
    </w:p>
    <w:p w:rsidR="009A157C" w:rsidRPr="004F6074" w:rsidRDefault="009A157C" w:rsidP="009A157C">
      <w:pPr>
        <w:pStyle w:val="ListParagraph"/>
        <w:numPr>
          <w:ilvl w:val="0"/>
          <w:numId w:val="22"/>
        </w:numPr>
        <w:rPr>
          <w:rFonts w:cstheme="minorHAnsi"/>
        </w:rPr>
      </w:pPr>
      <w:r w:rsidRPr="004F6074">
        <w:rPr>
          <w:rFonts w:cstheme="minorHAnsi"/>
        </w:rPr>
        <w:t>Prequalification of loan eligibility for DBE’s seeking contracts</w:t>
      </w:r>
    </w:p>
    <w:p w:rsidR="0016399F" w:rsidRDefault="00E80E33" w:rsidP="00E80E33">
      <w:pPr>
        <w:rPr>
          <w:rFonts w:asciiTheme="minorHAnsi" w:hAnsiTheme="minorHAnsi" w:cstheme="minorHAnsi"/>
          <w:sz w:val="22"/>
          <w:szCs w:val="22"/>
        </w:rPr>
      </w:pPr>
      <w:proofErr w:type="spellStart"/>
      <w:r w:rsidRPr="004F6074">
        <w:rPr>
          <w:rFonts w:asciiTheme="minorHAnsi" w:hAnsiTheme="minorHAnsi" w:cstheme="minorHAnsi"/>
          <w:sz w:val="22"/>
          <w:szCs w:val="22"/>
        </w:rPr>
        <w:t>WomenVenture</w:t>
      </w:r>
      <w:proofErr w:type="spellEnd"/>
      <w:r w:rsidRPr="004F6074">
        <w:rPr>
          <w:rFonts w:asciiTheme="minorHAnsi" w:hAnsiTheme="minorHAnsi" w:cstheme="minorHAnsi"/>
          <w:sz w:val="22"/>
          <w:szCs w:val="22"/>
        </w:rPr>
        <w:t xml:space="preserve"> CEO Elaine Wyatt said, “We are delighted to be working with MnDOT on this initiative. We realize the importance of having enough working capital to successfully execute MnDOT contracts. In addition, </w:t>
      </w:r>
      <w:proofErr w:type="spellStart"/>
      <w:r w:rsidRPr="004F6074">
        <w:rPr>
          <w:rFonts w:asciiTheme="minorHAnsi" w:hAnsiTheme="minorHAnsi" w:cstheme="minorHAnsi"/>
          <w:sz w:val="22"/>
          <w:szCs w:val="22"/>
        </w:rPr>
        <w:t>WomenVenture</w:t>
      </w:r>
      <w:proofErr w:type="spellEnd"/>
      <w:r w:rsidRPr="004F6074">
        <w:rPr>
          <w:rFonts w:asciiTheme="minorHAnsi" w:hAnsiTheme="minorHAnsi" w:cstheme="minorHAnsi"/>
          <w:sz w:val="22"/>
          <w:szCs w:val="22"/>
        </w:rPr>
        <w:t xml:space="preserve"> is committed to working with DBEs to provide financial advice and one-to-one-business consultation</w:t>
      </w:r>
      <w:r w:rsidR="00A272E3" w:rsidRPr="004F6074">
        <w:rPr>
          <w:rFonts w:asciiTheme="minorHAnsi" w:hAnsiTheme="minorHAnsi" w:cstheme="minorHAnsi"/>
          <w:sz w:val="22"/>
          <w:szCs w:val="22"/>
        </w:rPr>
        <w:t>.</w:t>
      </w:r>
      <w:r w:rsidR="0016399F">
        <w:rPr>
          <w:rFonts w:asciiTheme="minorHAnsi" w:hAnsiTheme="minorHAnsi" w:cstheme="minorHAnsi"/>
          <w:sz w:val="22"/>
          <w:szCs w:val="22"/>
        </w:rPr>
        <w:t>”</w:t>
      </w:r>
    </w:p>
    <w:p w:rsidR="00E80E33" w:rsidRPr="004F6074" w:rsidRDefault="00E80E33" w:rsidP="00E80E33">
      <w:pPr>
        <w:rPr>
          <w:rFonts w:asciiTheme="minorHAnsi" w:hAnsiTheme="minorHAnsi" w:cstheme="minorHAnsi"/>
          <w:sz w:val="22"/>
          <w:szCs w:val="22"/>
        </w:rPr>
      </w:pPr>
      <w:r w:rsidRPr="004F6074">
        <w:rPr>
          <w:rFonts w:asciiTheme="minorHAnsi" w:hAnsiTheme="minorHAnsi" w:cstheme="minorHAnsi"/>
          <w:sz w:val="22"/>
          <w:szCs w:val="22"/>
        </w:rPr>
        <w:t xml:space="preserve"> Businesses may pre-qualify for a loan if they are considering bidding on a MnDOT contract, or may apply for a loan after being awarded a contract. Working capital loans</w:t>
      </w:r>
      <w:r w:rsidR="00A272E3" w:rsidRPr="004F6074">
        <w:rPr>
          <w:rFonts w:asciiTheme="minorHAnsi" w:hAnsiTheme="minorHAnsi" w:cstheme="minorHAnsi"/>
          <w:sz w:val="22"/>
          <w:szCs w:val="22"/>
        </w:rPr>
        <w:t xml:space="preserve"> </w:t>
      </w:r>
      <w:r w:rsidRPr="004F6074">
        <w:rPr>
          <w:rFonts w:asciiTheme="minorHAnsi" w:hAnsiTheme="minorHAnsi" w:cstheme="minorHAnsi"/>
          <w:sz w:val="22"/>
          <w:szCs w:val="22"/>
        </w:rPr>
        <w:t xml:space="preserve">are available </w:t>
      </w:r>
      <w:r w:rsidR="0043398A">
        <w:rPr>
          <w:rFonts w:asciiTheme="minorHAnsi" w:hAnsiTheme="minorHAnsi" w:cstheme="minorHAnsi"/>
          <w:sz w:val="22"/>
          <w:szCs w:val="22"/>
        </w:rPr>
        <w:t xml:space="preserve">for </w:t>
      </w:r>
      <w:r w:rsidRPr="004F6074">
        <w:rPr>
          <w:rFonts w:asciiTheme="minorHAnsi" w:hAnsiTheme="minorHAnsi" w:cstheme="minorHAnsi"/>
          <w:sz w:val="22"/>
          <w:szCs w:val="22"/>
        </w:rPr>
        <w:t>up to $25,000.</w:t>
      </w:r>
    </w:p>
    <w:p w:rsidR="00E80E33" w:rsidRPr="004F6074" w:rsidRDefault="00E80E33" w:rsidP="00E80E33">
      <w:pPr>
        <w:rPr>
          <w:rFonts w:asciiTheme="minorHAnsi" w:hAnsiTheme="minorHAnsi" w:cstheme="minorHAnsi"/>
          <w:sz w:val="22"/>
          <w:szCs w:val="22"/>
        </w:rPr>
      </w:pPr>
      <w:r w:rsidRPr="004F6074">
        <w:rPr>
          <w:rFonts w:asciiTheme="minorHAnsi" w:hAnsiTheme="minorHAnsi" w:cstheme="minorHAnsi"/>
          <w:sz w:val="22"/>
          <w:szCs w:val="22"/>
        </w:rPr>
        <w:t xml:space="preserve">For more information about </w:t>
      </w:r>
      <w:proofErr w:type="spellStart"/>
      <w:r w:rsidRPr="004F6074">
        <w:rPr>
          <w:rFonts w:asciiTheme="minorHAnsi" w:hAnsiTheme="minorHAnsi" w:cstheme="minorHAnsi"/>
          <w:sz w:val="22"/>
          <w:szCs w:val="22"/>
        </w:rPr>
        <w:t>WomenVenture</w:t>
      </w:r>
      <w:proofErr w:type="spellEnd"/>
      <w:r w:rsidRPr="004F6074">
        <w:rPr>
          <w:rFonts w:asciiTheme="minorHAnsi" w:hAnsiTheme="minorHAnsi" w:cstheme="minorHAnsi"/>
          <w:sz w:val="22"/>
          <w:szCs w:val="22"/>
        </w:rPr>
        <w:t xml:space="preserve">, </w:t>
      </w:r>
      <w:r w:rsidR="0016399F">
        <w:rPr>
          <w:rFonts w:asciiTheme="minorHAnsi" w:hAnsiTheme="minorHAnsi" w:cstheme="minorHAnsi"/>
          <w:sz w:val="22"/>
          <w:szCs w:val="22"/>
        </w:rPr>
        <w:t xml:space="preserve">contact </w:t>
      </w:r>
      <w:hyperlink r:id="rId10" w:history="1">
        <w:r w:rsidRPr="004F6074">
          <w:rPr>
            <w:rStyle w:val="Hyperlink"/>
            <w:rFonts w:asciiTheme="minorHAnsi" w:hAnsiTheme="minorHAnsi" w:cstheme="minorHAnsi"/>
            <w:sz w:val="22"/>
            <w:szCs w:val="22"/>
          </w:rPr>
          <w:t>www.womenventure.org/MnDOT</w:t>
        </w:r>
      </w:hyperlink>
      <w:r w:rsidRPr="004F6074">
        <w:rPr>
          <w:rFonts w:asciiTheme="minorHAnsi" w:hAnsiTheme="minorHAnsi" w:cstheme="minorHAnsi"/>
          <w:sz w:val="22"/>
          <w:szCs w:val="22"/>
        </w:rPr>
        <w:t xml:space="preserve">, or Carrie Moore at 612-224-9561 or </w:t>
      </w:r>
      <w:hyperlink r:id="rId11" w:history="1">
        <w:r w:rsidRPr="004F6074">
          <w:rPr>
            <w:rStyle w:val="Hyperlink"/>
            <w:rFonts w:asciiTheme="minorHAnsi" w:hAnsiTheme="minorHAnsi" w:cstheme="minorHAnsi"/>
            <w:sz w:val="22"/>
            <w:szCs w:val="22"/>
          </w:rPr>
          <w:t>cmoore@womenventure.org</w:t>
        </w:r>
      </w:hyperlink>
      <w:r w:rsidRPr="004F6074">
        <w:rPr>
          <w:rFonts w:asciiTheme="minorHAnsi" w:hAnsiTheme="minorHAnsi" w:cstheme="minorHAnsi"/>
          <w:sz w:val="22"/>
          <w:szCs w:val="22"/>
        </w:rPr>
        <w:t xml:space="preserve"> and for more information about the MnDOT DBE and small </w:t>
      </w:r>
      <w:r w:rsidR="0016399F">
        <w:rPr>
          <w:rFonts w:asciiTheme="minorHAnsi" w:hAnsiTheme="minorHAnsi" w:cstheme="minorHAnsi"/>
          <w:sz w:val="22"/>
          <w:szCs w:val="22"/>
        </w:rPr>
        <w:t xml:space="preserve">business program visit:  </w:t>
      </w:r>
      <w:hyperlink r:id="rId12" w:history="1">
        <w:r w:rsidRPr="0016399F">
          <w:rPr>
            <w:rStyle w:val="Hyperlink"/>
            <w:rFonts w:asciiTheme="minorHAnsi" w:hAnsiTheme="minorHAnsi" w:cstheme="minorHAnsi"/>
            <w:sz w:val="22"/>
            <w:szCs w:val="22"/>
          </w:rPr>
          <w:t>www.dot.state.mn.us/civilrights/</w:t>
        </w:r>
      </w:hyperlink>
    </w:p>
    <w:p w:rsidR="00E80E33" w:rsidRPr="004F6074" w:rsidRDefault="009A157C" w:rsidP="00E80E3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C95C41" w:rsidRPr="004F6074" w:rsidRDefault="00C95C41" w:rsidP="00054362">
      <w:pPr>
        <w:rPr>
          <w:rFonts w:asciiTheme="minorHAnsi" w:hAnsiTheme="minorHAnsi" w:cstheme="minorHAnsi"/>
          <w:sz w:val="22"/>
          <w:szCs w:val="22"/>
        </w:rPr>
      </w:pPr>
    </w:p>
    <w:p w:rsidR="00C95C41" w:rsidRPr="004F6074" w:rsidRDefault="00C95C41" w:rsidP="00C95C41">
      <w:pPr>
        <w:rPr>
          <w:rFonts w:asciiTheme="minorHAnsi" w:hAnsiTheme="minorHAnsi" w:cstheme="minorHAnsi"/>
          <w:sz w:val="22"/>
          <w:szCs w:val="22"/>
        </w:rPr>
      </w:pPr>
    </w:p>
    <w:p w:rsidR="007C0553" w:rsidRPr="004F6074" w:rsidRDefault="007C0553" w:rsidP="007C0553">
      <w:pPr>
        <w:pStyle w:val="BodyText"/>
        <w:rPr>
          <w:rFonts w:cstheme="minorHAnsi"/>
          <w:lang w:val="es-ES"/>
        </w:rPr>
      </w:pPr>
    </w:p>
    <w:sectPr w:rsidR="007C0553" w:rsidRPr="004F6074" w:rsidSect="008326BC">
      <w:type w:val="continuous"/>
      <w:pgSz w:w="12240" w:h="15840" w:code="1"/>
      <w:pgMar w:top="1440" w:right="1080" w:bottom="720" w:left="1080" w:header="288"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57" w:rsidRDefault="00206D57">
      <w:r>
        <w:separator/>
      </w:r>
    </w:p>
    <w:p w:rsidR="00206D57" w:rsidRDefault="00206D57"/>
  </w:endnote>
  <w:endnote w:type="continuationSeparator" w:id="0">
    <w:p w:rsidR="00206D57" w:rsidRDefault="00206D57">
      <w:r>
        <w:continuationSeparator/>
      </w:r>
    </w:p>
    <w:p w:rsidR="00206D57" w:rsidRDefault="00206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57" w:rsidRDefault="00206D57">
      <w:r>
        <w:separator/>
      </w:r>
    </w:p>
    <w:p w:rsidR="00206D57" w:rsidRDefault="00206D57"/>
  </w:footnote>
  <w:footnote w:type="continuationSeparator" w:id="0">
    <w:p w:rsidR="00206D57" w:rsidRDefault="00206D57">
      <w:r>
        <w:continuationSeparator/>
      </w:r>
    </w:p>
    <w:p w:rsidR="00206D57" w:rsidRDefault="00206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9A" w:rsidRDefault="008335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C7" w:rsidRDefault="004E3F1B">
    <w:pPr>
      <w:pStyle w:val="Header"/>
    </w:pPr>
    <w:r>
      <w:rPr>
        <w:noProof/>
        <w:lang w:bidi="ar-SA"/>
      </w:rPr>
      <w:drawing>
        <wp:inline distT="0" distB="0" distL="0" distR="0" wp14:anchorId="330A1356" wp14:editId="24948DAE">
          <wp:extent cx="3657600" cy="1205230"/>
          <wp:effectExtent l="0" t="0" r="0" b="0"/>
          <wp:docPr id="5" name="Picture 5" descr="Minnesota Department of Transportation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Transportat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1205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30B3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B33FE"/>
    <w:multiLevelType w:val="hybridMultilevel"/>
    <w:tmpl w:val="9D74E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44C8C"/>
    <w:multiLevelType w:val="hybridMultilevel"/>
    <w:tmpl w:val="D9C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D2DDB"/>
    <w:multiLevelType w:val="hybridMultilevel"/>
    <w:tmpl w:val="E140134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4" w15:restartNumberingAfterBreak="0">
    <w:nsid w:val="279C3A02"/>
    <w:multiLevelType w:val="hybridMultilevel"/>
    <w:tmpl w:val="1F3A3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62D1F"/>
    <w:multiLevelType w:val="hybridMultilevel"/>
    <w:tmpl w:val="D6CAA7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EA4F81"/>
    <w:multiLevelType w:val="hybridMultilevel"/>
    <w:tmpl w:val="B17A2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A0743"/>
    <w:multiLevelType w:val="hybridMultilevel"/>
    <w:tmpl w:val="3104F660"/>
    <w:lvl w:ilvl="0" w:tplc="6B947A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DD3E13"/>
    <w:multiLevelType w:val="hybridMultilevel"/>
    <w:tmpl w:val="623023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B7B62C6"/>
    <w:multiLevelType w:val="hybridMultilevel"/>
    <w:tmpl w:val="43E2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601CC"/>
    <w:multiLevelType w:val="hybridMultilevel"/>
    <w:tmpl w:val="9BD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73D25"/>
    <w:multiLevelType w:val="hybridMultilevel"/>
    <w:tmpl w:val="DDE0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02274"/>
    <w:multiLevelType w:val="hybridMultilevel"/>
    <w:tmpl w:val="DCEE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2672"/>
    <w:multiLevelType w:val="hybridMultilevel"/>
    <w:tmpl w:val="6CDE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829EB"/>
    <w:multiLevelType w:val="hybridMultilevel"/>
    <w:tmpl w:val="D04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2680B"/>
    <w:multiLevelType w:val="hybridMultilevel"/>
    <w:tmpl w:val="AA8A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1536A"/>
    <w:multiLevelType w:val="hybridMultilevel"/>
    <w:tmpl w:val="60AE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372BD"/>
    <w:multiLevelType w:val="hybridMultilevel"/>
    <w:tmpl w:val="1B0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539A9"/>
    <w:multiLevelType w:val="hybridMultilevel"/>
    <w:tmpl w:val="942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E4F2F"/>
    <w:multiLevelType w:val="hybridMultilevel"/>
    <w:tmpl w:val="207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3"/>
  </w:num>
  <w:num w:numId="5">
    <w:abstractNumId w:val="2"/>
  </w:num>
  <w:num w:numId="6">
    <w:abstractNumId w:val="7"/>
  </w:num>
  <w:num w:numId="7">
    <w:abstractNumId w:val="4"/>
  </w:num>
  <w:num w:numId="8">
    <w:abstractNumId w:val="1"/>
  </w:num>
  <w:num w:numId="9">
    <w:abstractNumId w:val="11"/>
  </w:num>
  <w:num w:numId="10">
    <w:abstractNumId w:val="18"/>
  </w:num>
  <w:num w:numId="11">
    <w:abstractNumId w:val="9"/>
  </w:num>
  <w:num w:numId="12">
    <w:abstractNumId w:val="17"/>
  </w:num>
  <w:num w:numId="13">
    <w:abstractNumId w:val="15"/>
  </w:num>
  <w:num w:numId="14">
    <w:abstractNumId w:val="19"/>
  </w:num>
  <w:num w:numId="15">
    <w:abstractNumId w:val="12"/>
  </w:num>
  <w:num w:numId="16">
    <w:abstractNumId w:val="13"/>
  </w:num>
  <w:num w:numId="17">
    <w:abstractNumId w:val="14"/>
  </w:num>
  <w:num w:numId="18">
    <w:abstractNumId w:val="6"/>
  </w:num>
  <w:num w:numId="19">
    <w:abstractNumId w:val="5"/>
  </w:num>
  <w:num w:numId="20">
    <w:abstractNumId w:val="7"/>
  </w:num>
  <w:num w:numId="21">
    <w:abstractNumId w:val="7"/>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3"/>
    <w:rsid w:val="000016B5"/>
    <w:rsid w:val="00002936"/>
    <w:rsid w:val="00007C65"/>
    <w:rsid w:val="00013BAA"/>
    <w:rsid w:val="00054362"/>
    <w:rsid w:val="00064B90"/>
    <w:rsid w:val="0007374A"/>
    <w:rsid w:val="00080404"/>
    <w:rsid w:val="00084742"/>
    <w:rsid w:val="000A7991"/>
    <w:rsid w:val="000B5419"/>
    <w:rsid w:val="000B6991"/>
    <w:rsid w:val="000C7373"/>
    <w:rsid w:val="00105AEA"/>
    <w:rsid w:val="00132955"/>
    <w:rsid w:val="00135082"/>
    <w:rsid w:val="00135DC7"/>
    <w:rsid w:val="00146E27"/>
    <w:rsid w:val="0016399F"/>
    <w:rsid w:val="001925A8"/>
    <w:rsid w:val="0019673D"/>
    <w:rsid w:val="001B1C96"/>
    <w:rsid w:val="001D2F79"/>
    <w:rsid w:val="001F23C7"/>
    <w:rsid w:val="00203CF9"/>
    <w:rsid w:val="00206D57"/>
    <w:rsid w:val="00207F30"/>
    <w:rsid w:val="00211CA3"/>
    <w:rsid w:val="00250FB6"/>
    <w:rsid w:val="0025463A"/>
    <w:rsid w:val="0025652B"/>
    <w:rsid w:val="00263936"/>
    <w:rsid w:val="00264652"/>
    <w:rsid w:val="00270E3D"/>
    <w:rsid w:val="00277D5A"/>
    <w:rsid w:val="00291052"/>
    <w:rsid w:val="002A6F96"/>
    <w:rsid w:val="002F0979"/>
    <w:rsid w:val="002F40AD"/>
    <w:rsid w:val="00301B08"/>
    <w:rsid w:val="00306C70"/>
    <w:rsid w:val="003125DF"/>
    <w:rsid w:val="003221E6"/>
    <w:rsid w:val="00335736"/>
    <w:rsid w:val="00366A6F"/>
    <w:rsid w:val="00377202"/>
    <w:rsid w:val="003A3F63"/>
    <w:rsid w:val="003A675D"/>
    <w:rsid w:val="003B7D82"/>
    <w:rsid w:val="003E69ED"/>
    <w:rsid w:val="004141DD"/>
    <w:rsid w:val="00431042"/>
    <w:rsid w:val="0043398A"/>
    <w:rsid w:val="004606A9"/>
    <w:rsid w:val="004656C2"/>
    <w:rsid w:val="00466810"/>
    <w:rsid w:val="00481010"/>
    <w:rsid w:val="00482C0A"/>
    <w:rsid w:val="00493D11"/>
    <w:rsid w:val="004945F1"/>
    <w:rsid w:val="00494E6F"/>
    <w:rsid w:val="004953A7"/>
    <w:rsid w:val="004A58DD"/>
    <w:rsid w:val="004A6119"/>
    <w:rsid w:val="004B47DC"/>
    <w:rsid w:val="004C1D9D"/>
    <w:rsid w:val="004C3832"/>
    <w:rsid w:val="004D1B85"/>
    <w:rsid w:val="004E3F1B"/>
    <w:rsid w:val="004E44D4"/>
    <w:rsid w:val="004E75B3"/>
    <w:rsid w:val="004F6074"/>
    <w:rsid w:val="005004D9"/>
    <w:rsid w:val="00514788"/>
    <w:rsid w:val="005219DE"/>
    <w:rsid w:val="00551170"/>
    <w:rsid w:val="00574CC2"/>
    <w:rsid w:val="00574D21"/>
    <w:rsid w:val="005974D9"/>
    <w:rsid w:val="005C3E77"/>
    <w:rsid w:val="006064AB"/>
    <w:rsid w:val="00631097"/>
    <w:rsid w:val="00632AC3"/>
    <w:rsid w:val="006651E6"/>
    <w:rsid w:val="00671667"/>
    <w:rsid w:val="006A056F"/>
    <w:rsid w:val="006B13B7"/>
    <w:rsid w:val="006B2942"/>
    <w:rsid w:val="006B3994"/>
    <w:rsid w:val="006F3776"/>
    <w:rsid w:val="006F38F3"/>
    <w:rsid w:val="006F3B38"/>
    <w:rsid w:val="007137A4"/>
    <w:rsid w:val="00732C28"/>
    <w:rsid w:val="007431C7"/>
    <w:rsid w:val="0077225E"/>
    <w:rsid w:val="00791DE4"/>
    <w:rsid w:val="007940BE"/>
    <w:rsid w:val="00796451"/>
    <w:rsid w:val="007C0553"/>
    <w:rsid w:val="007C4344"/>
    <w:rsid w:val="007D0006"/>
    <w:rsid w:val="007F6108"/>
    <w:rsid w:val="008067A6"/>
    <w:rsid w:val="008218F3"/>
    <w:rsid w:val="0082598D"/>
    <w:rsid w:val="008326BC"/>
    <w:rsid w:val="0083359A"/>
    <w:rsid w:val="00833F49"/>
    <w:rsid w:val="00844F1D"/>
    <w:rsid w:val="00856DD0"/>
    <w:rsid w:val="00860CD6"/>
    <w:rsid w:val="00864202"/>
    <w:rsid w:val="008738A4"/>
    <w:rsid w:val="00885416"/>
    <w:rsid w:val="00892031"/>
    <w:rsid w:val="008B1D3E"/>
    <w:rsid w:val="008B7B81"/>
    <w:rsid w:val="008C7EEB"/>
    <w:rsid w:val="009360FB"/>
    <w:rsid w:val="00944AA0"/>
    <w:rsid w:val="009810EE"/>
    <w:rsid w:val="00984A45"/>
    <w:rsid w:val="00984CC9"/>
    <w:rsid w:val="009A157C"/>
    <w:rsid w:val="009B76EC"/>
    <w:rsid w:val="009B77C7"/>
    <w:rsid w:val="009C6809"/>
    <w:rsid w:val="009D370A"/>
    <w:rsid w:val="00A06ADE"/>
    <w:rsid w:val="00A272E3"/>
    <w:rsid w:val="00A30799"/>
    <w:rsid w:val="00A57FE8"/>
    <w:rsid w:val="00A66185"/>
    <w:rsid w:val="00A71CAD"/>
    <w:rsid w:val="00A80B60"/>
    <w:rsid w:val="00A822CD"/>
    <w:rsid w:val="00A96F93"/>
    <w:rsid w:val="00AB670D"/>
    <w:rsid w:val="00AD3434"/>
    <w:rsid w:val="00AE5772"/>
    <w:rsid w:val="00B008B5"/>
    <w:rsid w:val="00B2310B"/>
    <w:rsid w:val="00B348FE"/>
    <w:rsid w:val="00B65145"/>
    <w:rsid w:val="00B75051"/>
    <w:rsid w:val="00B859DE"/>
    <w:rsid w:val="00BB455D"/>
    <w:rsid w:val="00BD0E59"/>
    <w:rsid w:val="00C309AE"/>
    <w:rsid w:val="00C43E55"/>
    <w:rsid w:val="00C528AE"/>
    <w:rsid w:val="00C634E1"/>
    <w:rsid w:val="00C87912"/>
    <w:rsid w:val="00C95C41"/>
    <w:rsid w:val="00CC1660"/>
    <w:rsid w:val="00CC4927"/>
    <w:rsid w:val="00CE692C"/>
    <w:rsid w:val="00CF4B09"/>
    <w:rsid w:val="00D20C2A"/>
    <w:rsid w:val="00D22819"/>
    <w:rsid w:val="00D63F82"/>
    <w:rsid w:val="00D70F7D"/>
    <w:rsid w:val="00D82CBC"/>
    <w:rsid w:val="00D92929"/>
    <w:rsid w:val="00D93F23"/>
    <w:rsid w:val="00D97466"/>
    <w:rsid w:val="00DA5C40"/>
    <w:rsid w:val="00DB4967"/>
    <w:rsid w:val="00DD1172"/>
    <w:rsid w:val="00DE3E6B"/>
    <w:rsid w:val="00DE4EDF"/>
    <w:rsid w:val="00DE50A9"/>
    <w:rsid w:val="00E04F8D"/>
    <w:rsid w:val="00E30674"/>
    <w:rsid w:val="00E3241D"/>
    <w:rsid w:val="00E32CD7"/>
    <w:rsid w:val="00E4020B"/>
    <w:rsid w:val="00E61D9F"/>
    <w:rsid w:val="00E80E33"/>
    <w:rsid w:val="00E812ED"/>
    <w:rsid w:val="00E92715"/>
    <w:rsid w:val="00EA28BC"/>
    <w:rsid w:val="00EB5364"/>
    <w:rsid w:val="00EB6CF3"/>
    <w:rsid w:val="00EC579D"/>
    <w:rsid w:val="00ED7DAC"/>
    <w:rsid w:val="00EE2554"/>
    <w:rsid w:val="00F067A6"/>
    <w:rsid w:val="00F9084A"/>
    <w:rsid w:val="00F91671"/>
    <w:rsid w:val="00FB20C2"/>
    <w:rsid w:val="00FD1CCB"/>
    <w:rsid w:val="00FD33E5"/>
    <w:rsid w:val="00FD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before="120" w:line="271"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71667"/>
    <w:rPr>
      <w:rFonts w:ascii="Arial" w:hAnsi="Arial"/>
    </w:rPr>
  </w:style>
  <w:style w:type="paragraph" w:styleId="Heading1">
    <w:name w:val="heading 1"/>
    <w:basedOn w:val="Normal"/>
    <w:next w:val="Normal"/>
    <w:link w:val="Heading1Char"/>
    <w:uiPriority w:val="9"/>
    <w:qFormat/>
    <w:rsid w:val="00671667"/>
    <w:pPr>
      <w:keepNext/>
      <w:keepLines/>
      <w:tabs>
        <w:tab w:val="left" w:pos="3345"/>
      </w:tabs>
      <w:spacing w:before="240" w:after="120"/>
      <w:outlineLvl w:val="0"/>
    </w:pPr>
    <w:rPr>
      <w:rFonts w:ascii="Calibri" w:eastAsia="Times New Roman" w:hAnsi="Calibri" w:cs="Times New Roman"/>
      <w:b/>
      <w:color w:val="003865"/>
      <w:sz w:val="40"/>
      <w:szCs w:val="40"/>
    </w:rPr>
  </w:style>
  <w:style w:type="paragraph" w:styleId="Heading2">
    <w:name w:val="heading 2"/>
    <w:basedOn w:val="Normal"/>
    <w:next w:val="Normal"/>
    <w:link w:val="Heading2Char"/>
    <w:uiPriority w:val="9"/>
    <w:unhideWhenUsed/>
    <w:qFormat/>
    <w:rsid w:val="00671667"/>
    <w:pPr>
      <w:keepNext/>
      <w:keepLines/>
      <w:tabs>
        <w:tab w:val="left" w:pos="2400"/>
      </w:tabs>
      <w:spacing w:before="240" w:after="240"/>
      <w:outlineLvl w:val="1"/>
    </w:pPr>
    <w:rPr>
      <w:rFonts w:ascii="Calibri" w:eastAsia="Times New Roman" w:hAnsi="Calibri" w:cs="Times New Roman"/>
      <w:b/>
      <w:bCs/>
      <w:color w:val="003865"/>
      <w:sz w:val="32"/>
      <w:szCs w:val="32"/>
    </w:rPr>
  </w:style>
  <w:style w:type="paragraph" w:styleId="Heading3">
    <w:name w:val="heading 3"/>
    <w:basedOn w:val="Normal"/>
    <w:next w:val="Normal"/>
    <w:link w:val="Heading3Char"/>
    <w:uiPriority w:val="9"/>
    <w:unhideWhenUsed/>
    <w:qFormat/>
    <w:rsid w:val="00671667"/>
    <w:pPr>
      <w:keepNext/>
      <w:tabs>
        <w:tab w:val="left" w:pos="735"/>
      </w:tabs>
      <w:spacing w:before="240" w:after="120"/>
      <w:outlineLvl w:val="2"/>
    </w:pPr>
    <w:rPr>
      <w:rFonts w:ascii="Calibri" w:eastAsia="Times New Roman" w:hAnsi="Calibri" w:cs="Arial"/>
      <w:b/>
      <w:color w:val="003865"/>
      <w:sz w:val="24"/>
      <w:szCs w:val="24"/>
    </w:rPr>
  </w:style>
  <w:style w:type="paragraph" w:styleId="Heading4">
    <w:name w:val="heading 4"/>
    <w:basedOn w:val="Normal"/>
    <w:next w:val="Normal"/>
    <w:link w:val="Heading4Char"/>
    <w:uiPriority w:val="9"/>
    <w:unhideWhenUsed/>
    <w:qFormat/>
    <w:rsid w:val="00671667"/>
    <w:pPr>
      <w:keepNext/>
      <w:tabs>
        <w:tab w:val="right" w:pos="9360"/>
      </w:tabs>
      <w:spacing w:before="240" w:after="120"/>
      <w:outlineLvl w:val="3"/>
    </w:pPr>
    <w:rPr>
      <w:rFonts w:ascii="Calibri" w:eastAsia="Times New Roman" w:hAnsi="Calibri" w:cs="Times New Roman"/>
      <w:i/>
      <w:sz w:val="24"/>
      <w:szCs w:val="24"/>
    </w:rPr>
  </w:style>
  <w:style w:type="paragraph" w:styleId="Heading5">
    <w:name w:val="heading 5"/>
    <w:basedOn w:val="Normal"/>
    <w:next w:val="Normal"/>
    <w:link w:val="Heading5Char"/>
    <w:autoRedefine/>
    <w:uiPriority w:val="9"/>
    <w:unhideWhenUsed/>
    <w:rsid w:val="00671667"/>
    <w:pPr>
      <w:spacing w:before="200"/>
      <w:outlineLvl w:val="4"/>
    </w:pPr>
    <w:rPr>
      <w:rFonts w:eastAsiaTheme="majorEastAsia" w:cstheme="majorBidi"/>
      <w:b/>
      <w:bCs/>
      <w:color w:val="31A3FF" w:themeColor="text1" w:themeTint="80"/>
    </w:rPr>
  </w:style>
  <w:style w:type="paragraph" w:styleId="Heading6">
    <w:name w:val="heading 6"/>
    <w:basedOn w:val="Normal"/>
    <w:next w:val="Normal"/>
    <w:link w:val="Heading6Char"/>
    <w:uiPriority w:val="9"/>
    <w:unhideWhenUsed/>
    <w:rsid w:val="00671667"/>
    <w:pPr>
      <w:outlineLvl w:val="5"/>
    </w:pPr>
    <w:rPr>
      <w:rFonts w:asciiTheme="majorHAnsi" w:eastAsiaTheme="majorEastAsia" w:hAnsiTheme="majorHAnsi" w:cstheme="majorBidi"/>
      <w:b/>
      <w:bCs/>
      <w:i/>
      <w:iCs/>
      <w:color w:val="31A3FF" w:themeColor="text1" w:themeTint="80"/>
      <w:sz w:val="22"/>
    </w:rPr>
  </w:style>
  <w:style w:type="paragraph" w:styleId="Heading7">
    <w:name w:val="heading 7"/>
    <w:basedOn w:val="Normal"/>
    <w:next w:val="Normal"/>
    <w:link w:val="Heading7Char"/>
    <w:uiPriority w:val="9"/>
    <w:semiHidden/>
    <w:unhideWhenUsed/>
    <w:qFormat/>
    <w:rsid w:val="0083359A"/>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83359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3359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rsid w:val="00671667"/>
    <w:rPr>
      <w:rFonts w:ascii="Arial" w:hAnsi="Arial"/>
      <w:b/>
      <w:bCs/>
      <w:iCs/>
      <w:spacing w:val="0"/>
      <w:w w:val="100"/>
      <w:sz w:val="20"/>
      <w:u w:val="single"/>
      <w:bdr w:val="none" w:sz="0" w:space="0" w:color="auto"/>
      <w:shd w:val="clear" w:color="auto" w:fill="auto"/>
    </w:rPr>
  </w:style>
  <w:style w:type="character" w:styleId="IntenseEmphasis">
    <w:name w:val="Intense Emphasis"/>
    <w:uiPriority w:val="21"/>
    <w:rsid w:val="00671667"/>
    <w:rPr>
      <w:rFonts w:ascii="Arial" w:hAnsi="Arial"/>
      <w:b/>
      <w:bCs/>
      <w:sz w:val="20"/>
    </w:rPr>
  </w:style>
  <w:style w:type="paragraph" w:styleId="IntenseQuote">
    <w:name w:val="Intense Quote"/>
    <w:basedOn w:val="Normal"/>
    <w:next w:val="Normal"/>
    <w:link w:val="IntenseQuoteChar"/>
    <w:uiPriority w:val="30"/>
    <w:rsid w:val="00671667"/>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671667"/>
    <w:rPr>
      <w:b/>
      <w:bCs/>
      <w:i/>
      <w:iCs/>
      <w:sz w:val="22"/>
    </w:rPr>
  </w:style>
  <w:style w:type="character" w:styleId="IntenseReference">
    <w:name w:val="Intense Reference"/>
    <w:uiPriority w:val="32"/>
    <w:rsid w:val="00671667"/>
    <w:rPr>
      <w:smallCaps/>
      <w:spacing w:val="5"/>
      <w:u w:val="single"/>
    </w:rPr>
  </w:style>
  <w:style w:type="paragraph" w:styleId="Quote">
    <w:name w:val="Quote"/>
    <w:basedOn w:val="Normal"/>
    <w:next w:val="Normal"/>
    <w:link w:val="QuoteChar"/>
    <w:uiPriority w:val="29"/>
    <w:rsid w:val="00671667"/>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671667"/>
    <w:rPr>
      <w:i/>
      <w:iCs/>
      <w:sz w:val="22"/>
    </w:rPr>
  </w:style>
  <w:style w:type="character" w:styleId="Strong">
    <w:name w:val="Strong"/>
    <w:uiPriority w:val="22"/>
    <w:rsid w:val="00671667"/>
    <w:rPr>
      <w:b/>
      <w:bCs/>
    </w:rPr>
  </w:style>
  <w:style w:type="paragraph" w:styleId="Subtitle">
    <w:name w:val="Subtitle"/>
    <w:basedOn w:val="Normal"/>
    <w:next w:val="Normal"/>
    <w:link w:val="SubtitleChar"/>
    <w:uiPriority w:val="11"/>
    <w:rsid w:val="006716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1667"/>
    <w:rPr>
      <w:rFonts w:asciiTheme="majorHAnsi" w:eastAsiaTheme="majorEastAsia" w:hAnsiTheme="majorHAnsi" w:cstheme="majorBidi"/>
      <w:i/>
      <w:iCs/>
      <w:spacing w:val="13"/>
      <w:sz w:val="24"/>
      <w:szCs w:val="24"/>
    </w:rPr>
  </w:style>
  <w:style w:type="character" w:styleId="SubtleEmphasis">
    <w:name w:val="Subtle Emphasis"/>
    <w:uiPriority w:val="19"/>
    <w:rsid w:val="00671667"/>
    <w:rPr>
      <w:i/>
      <w:iCs/>
    </w:rPr>
  </w:style>
  <w:style w:type="character" w:styleId="SubtleReference">
    <w:name w:val="Subtle Reference"/>
    <w:uiPriority w:val="31"/>
    <w:rsid w:val="00671667"/>
    <w:rPr>
      <w:smallCaps/>
    </w:rPr>
  </w:style>
  <w:style w:type="paragraph" w:styleId="Title">
    <w:name w:val="Title"/>
    <w:basedOn w:val="Normal"/>
    <w:next w:val="Normal"/>
    <w:link w:val="TitleChar"/>
    <w:uiPriority w:val="10"/>
    <w:rsid w:val="00671667"/>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667"/>
    <w:rPr>
      <w:rFonts w:asciiTheme="majorHAnsi" w:eastAsiaTheme="majorEastAsia" w:hAnsiTheme="majorHAnsi" w:cstheme="majorBidi"/>
      <w:spacing w:val="-10"/>
      <w:kern w:val="28"/>
      <w:sz w:val="56"/>
      <w:szCs w:val="56"/>
    </w:rPr>
  </w:style>
  <w:style w:type="paragraph" w:styleId="TOC1">
    <w:name w:val="toc 1"/>
    <w:basedOn w:val="Normal"/>
    <w:autoRedefine/>
    <w:uiPriority w:val="39"/>
    <w:unhideWhenUsed/>
    <w:rsid w:val="0083359A"/>
    <w:pPr>
      <w:autoSpaceDE w:val="0"/>
      <w:autoSpaceDN w:val="0"/>
      <w:adjustRightInd w:val="0"/>
      <w:spacing w:after="100" w:line="360" w:lineRule="auto"/>
      <w:textAlignment w:val="center"/>
    </w:pPr>
    <w:rPr>
      <w:rFonts w:cs="Arial"/>
      <w:b/>
      <w:bCs/>
    </w:rPr>
  </w:style>
  <w:style w:type="paragraph" w:styleId="TOC2">
    <w:name w:val="toc 2"/>
    <w:basedOn w:val="Normal"/>
    <w:next w:val="Normal"/>
    <w:autoRedefine/>
    <w:uiPriority w:val="39"/>
    <w:semiHidden/>
    <w:unhideWhenUsed/>
    <w:rsid w:val="0083359A"/>
    <w:pPr>
      <w:spacing w:after="100"/>
      <w:ind w:left="200"/>
    </w:pPr>
  </w:style>
  <w:style w:type="paragraph" w:styleId="Header">
    <w:name w:val="header"/>
    <w:basedOn w:val="Normal"/>
    <w:link w:val="HeaderChar"/>
    <w:uiPriority w:val="99"/>
    <w:rsid w:val="004C1D9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C1D9D"/>
    <w:rPr>
      <w:rFonts w:ascii="Arial" w:hAnsi="Arial"/>
      <w:sz w:val="20"/>
    </w:rPr>
  </w:style>
  <w:style w:type="paragraph" w:styleId="Footer">
    <w:name w:val="footer"/>
    <w:basedOn w:val="Normal"/>
    <w:link w:val="FooterChar"/>
    <w:uiPriority w:val="99"/>
    <w:rsid w:val="004C1D9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C1D9D"/>
    <w:rPr>
      <w:rFonts w:ascii="Arial" w:hAnsi="Arial"/>
      <w:sz w:val="20"/>
    </w:rPr>
  </w:style>
  <w:style w:type="character" w:customStyle="1" w:styleId="Heading1Char">
    <w:name w:val="Heading 1 Char"/>
    <w:basedOn w:val="DefaultParagraphFont"/>
    <w:link w:val="Heading1"/>
    <w:uiPriority w:val="9"/>
    <w:rsid w:val="00671667"/>
    <w:rPr>
      <w:rFonts w:ascii="Calibri" w:eastAsia="Times New Roman" w:hAnsi="Calibri" w:cs="Times New Roman"/>
      <w:b/>
      <w:color w:val="003865"/>
      <w:sz w:val="40"/>
      <w:szCs w:val="40"/>
    </w:rPr>
  </w:style>
  <w:style w:type="character" w:customStyle="1" w:styleId="Heading2Char">
    <w:name w:val="Heading 2 Char"/>
    <w:basedOn w:val="DefaultParagraphFont"/>
    <w:link w:val="Heading2"/>
    <w:uiPriority w:val="9"/>
    <w:rsid w:val="00671667"/>
    <w:rPr>
      <w:rFonts w:ascii="Calibri" w:eastAsia="Times New Roman" w:hAnsi="Calibri" w:cs="Times New Roman"/>
      <w:b/>
      <w:bCs/>
      <w:color w:val="003865"/>
      <w:sz w:val="32"/>
      <w:szCs w:val="32"/>
    </w:rPr>
  </w:style>
  <w:style w:type="character" w:customStyle="1" w:styleId="Heading3Char">
    <w:name w:val="Heading 3 Char"/>
    <w:basedOn w:val="DefaultParagraphFont"/>
    <w:link w:val="Heading3"/>
    <w:uiPriority w:val="9"/>
    <w:rsid w:val="00671667"/>
    <w:rPr>
      <w:rFonts w:ascii="Calibri" w:eastAsia="Times New Roman" w:hAnsi="Calibri" w:cs="Arial"/>
      <w:b/>
      <w:color w:val="003865"/>
      <w:sz w:val="24"/>
      <w:szCs w:val="24"/>
    </w:rPr>
  </w:style>
  <w:style w:type="character" w:customStyle="1" w:styleId="Heading4Char">
    <w:name w:val="Heading 4 Char"/>
    <w:basedOn w:val="DefaultParagraphFont"/>
    <w:link w:val="Heading4"/>
    <w:uiPriority w:val="9"/>
    <w:rsid w:val="00671667"/>
    <w:rPr>
      <w:rFonts w:ascii="Calibri" w:eastAsia="Times New Roman" w:hAnsi="Calibri" w:cs="Times New Roman"/>
      <w:i/>
      <w:sz w:val="24"/>
      <w:szCs w:val="24"/>
    </w:rPr>
  </w:style>
  <w:style w:type="character" w:customStyle="1" w:styleId="Heading5Char">
    <w:name w:val="Heading 5 Char"/>
    <w:basedOn w:val="DefaultParagraphFont"/>
    <w:link w:val="Heading5"/>
    <w:uiPriority w:val="9"/>
    <w:rsid w:val="00671667"/>
    <w:rPr>
      <w:rFonts w:ascii="Arial" w:eastAsiaTheme="majorEastAsia" w:hAnsi="Arial" w:cstheme="majorBidi"/>
      <w:b/>
      <w:bCs/>
      <w:color w:val="31A3FF" w:themeColor="text1" w:themeTint="80"/>
    </w:rPr>
  </w:style>
  <w:style w:type="character" w:customStyle="1" w:styleId="Heading6Char">
    <w:name w:val="Heading 6 Char"/>
    <w:basedOn w:val="DefaultParagraphFont"/>
    <w:link w:val="Heading6"/>
    <w:uiPriority w:val="9"/>
    <w:rsid w:val="00671667"/>
    <w:rPr>
      <w:rFonts w:asciiTheme="majorHAnsi" w:eastAsiaTheme="majorEastAsia" w:hAnsiTheme="majorHAnsi" w:cstheme="majorBidi"/>
      <w:b/>
      <w:bCs/>
      <w:i/>
      <w:iCs/>
      <w:color w:val="31A3FF" w:themeColor="text1" w:themeTint="80"/>
      <w:sz w:val="22"/>
    </w:rPr>
  </w:style>
  <w:style w:type="character" w:customStyle="1" w:styleId="Heading7Char">
    <w:name w:val="Heading 7 Char"/>
    <w:basedOn w:val="DefaultParagraphFont"/>
    <w:link w:val="Heading7"/>
    <w:uiPriority w:val="9"/>
    <w:semiHidden/>
    <w:rsid w:val="00833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35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359A"/>
    <w:rPr>
      <w:rFonts w:asciiTheme="majorHAnsi" w:eastAsiaTheme="majorEastAsia" w:hAnsiTheme="majorHAnsi" w:cstheme="majorBidi"/>
      <w:i/>
      <w:iCs/>
      <w:spacing w:val="5"/>
      <w:sz w:val="20"/>
      <w:szCs w:val="20"/>
    </w:rPr>
  </w:style>
  <w:style w:type="paragraph" w:styleId="BalloonText">
    <w:name w:val="Balloon Text"/>
    <w:basedOn w:val="Normal"/>
    <w:link w:val="BalloonTextChar"/>
    <w:semiHidden/>
    <w:rsid w:val="00DE3E6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E6B"/>
    <w:rPr>
      <w:rFonts w:ascii="Tahoma" w:hAnsi="Tahoma" w:cs="Tahoma"/>
      <w:sz w:val="16"/>
      <w:szCs w:val="16"/>
    </w:rPr>
  </w:style>
  <w:style w:type="character" w:styleId="Hyperlink">
    <w:name w:val="Hyperlink"/>
    <w:basedOn w:val="DefaultParagraphFont"/>
    <w:uiPriority w:val="99"/>
    <w:rsid w:val="000A7991"/>
    <w:rPr>
      <w:color w:val="00A3E2" w:themeColor="hyperlink"/>
      <w:u w:val="single"/>
    </w:rPr>
  </w:style>
  <w:style w:type="paragraph" w:styleId="BodyText">
    <w:name w:val="Body Text"/>
    <w:link w:val="BodyTextChar"/>
    <w:qFormat/>
    <w:rsid w:val="00671667"/>
    <w:pPr>
      <w:spacing w:before="200" w:after="200"/>
    </w:pPr>
    <w:rPr>
      <w:rFonts w:eastAsia="Times New Roman" w:cs="Times New Roman"/>
      <w:sz w:val="22"/>
      <w:szCs w:val="22"/>
      <w:lang w:bidi="ar-SA"/>
    </w:rPr>
  </w:style>
  <w:style w:type="character" w:customStyle="1" w:styleId="BodyTextChar">
    <w:name w:val="Body Text Char"/>
    <w:basedOn w:val="DefaultParagraphFont"/>
    <w:link w:val="BodyText"/>
    <w:rsid w:val="00671667"/>
    <w:rPr>
      <w:rFonts w:eastAsia="Times New Roman" w:cs="Times New Roman"/>
      <w:sz w:val="22"/>
      <w:szCs w:val="22"/>
      <w:lang w:bidi="ar-SA"/>
    </w:rPr>
  </w:style>
  <w:style w:type="paragraph" w:styleId="ListParagraph">
    <w:name w:val="List Paragraph"/>
    <w:basedOn w:val="Normal"/>
    <w:uiPriority w:val="34"/>
    <w:qFormat/>
    <w:rsid w:val="00E80E33"/>
    <w:pPr>
      <w:spacing w:before="0" w:after="200" w:line="276" w:lineRule="auto"/>
      <w:ind w:left="720"/>
      <w:contextualSpacing/>
    </w:pPr>
    <w:rPr>
      <w:rFonts w:asciiTheme="minorHAnsi" w:hAnsiTheme="minorHAnsi"/>
      <w:sz w:val="22"/>
      <w:szCs w:val="22"/>
      <w:lang w:bidi="ar-SA"/>
    </w:rPr>
  </w:style>
  <w:style w:type="character" w:styleId="CommentReference">
    <w:name w:val="annotation reference"/>
    <w:basedOn w:val="DefaultParagraphFont"/>
    <w:semiHidden/>
    <w:unhideWhenUsed/>
    <w:rsid w:val="009A157C"/>
    <w:rPr>
      <w:sz w:val="16"/>
      <w:szCs w:val="16"/>
    </w:rPr>
  </w:style>
  <w:style w:type="paragraph" w:styleId="CommentText">
    <w:name w:val="annotation text"/>
    <w:basedOn w:val="Normal"/>
    <w:link w:val="CommentTextChar"/>
    <w:semiHidden/>
    <w:unhideWhenUsed/>
    <w:rsid w:val="009A157C"/>
    <w:pPr>
      <w:spacing w:line="240" w:lineRule="auto"/>
    </w:pPr>
  </w:style>
  <w:style w:type="character" w:customStyle="1" w:styleId="CommentTextChar">
    <w:name w:val="Comment Text Char"/>
    <w:basedOn w:val="DefaultParagraphFont"/>
    <w:link w:val="CommentText"/>
    <w:semiHidden/>
    <w:rsid w:val="009A157C"/>
    <w:rPr>
      <w:rFonts w:ascii="Arial" w:hAnsi="Arial"/>
    </w:rPr>
  </w:style>
  <w:style w:type="paragraph" w:styleId="CommentSubject">
    <w:name w:val="annotation subject"/>
    <w:basedOn w:val="CommentText"/>
    <w:next w:val="CommentText"/>
    <w:link w:val="CommentSubjectChar"/>
    <w:semiHidden/>
    <w:unhideWhenUsed/>
    <w:rsid w:val="009A157C"/>
    <w:rPr>
      <w:b/>
      <w:bCs/>
    </w:rPr>
  </w:style>
  <w:style w:type="character" w:customStyle="1" w:styleId="CommentSubjectChar">
    <w:name w:val="Comment Subject Char"/>
    <w:basedOn w:val="CommentTextChar"/>
    <w:link w:val="CommentSubject"/>
    <w:semiHidden/>
    <w:rsid w:val="009A157C"/>
    <w:rPr>
      <w:rFonts w:ascii="Arial" w:hAnsi="Arial"/>
      <w:b/>
      <w:bCs/>
    </w:rPr>
  </w:style>
  <w:style w:type="paragraph" w:styleId="Revision">
    <w:name w:val="Revision"/>
    <w:hidden/>
    <w:uiPriority w:val="99"/>
    <w:semiHidden/>
    <w:rsid w:val="009A157C"/>
    <w:pPr>
      <w:spacing w:before="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dot.state.mn.us/civil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oore@womenventure.org" TargetMode="External"/><Relationship Id="rId5" Type="http://schemas.openxmlformats.org/officeDocument/2006/relationships/webSettings" Target="webSettings.xml"/><Relationship Id="rId10" Type="http://schemas.openxmlformats.org/officeDocument/2006/relationships/hyperlink" Target="http://www.womenventure.org/MnDO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nesota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E00A-C6D0-4747-9907-249280F8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template</dc:subject>
  <dc:creator/>
  <cp:keywords>template press release</cp:keywords>
  <dc:description/>
  <cp:lastModifiedBy/>
  <cp:revision>1</cp:revision>
  <dcterms:created xsi:type="dcterms:W3CDTF">2018-10-16T16:18:00Z</dcterms:created>
  <dcterms:modified xsi:type="dcterms:W3CDTF">2018-10-16T16:18:00Z</dcterms:modified>
  <cp:category>template</cp:category>
  <cp:contentStatus>active</cp:contentStatus>
</cp:coreProperties>
</file>